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44" w:rsidRDefault="00295244" w:rsidP="002952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Queensland Government Response to the Queensland Skills and Training Taskforce committed to providing a reform action plan for vocational education and training by mid</w:t>
      </w:r>
      <w:r w:rsidR="00812D36">
        <w:rPr>
          <w:rFonts w:ascii="Arial" w:hAnsi="Arial" w:cs="Arial"/>
          <w:bCs/>
          <w:spacing w:val="-3"/>
          <w:sz w:val="22"/>
          <w:szCs w:val="22"/>
        </w:rPr>
        <w:t>-</w:t>
      </w:r>
      <w:r>
        <w:rPr>
          <w:rFonts w:ascii="Arial" w:hAnsi="Arial" w:cs="Arial"/>
          <w:bCs/>
          <w:spacing w:val="-3"/>
          <w:sz w:val="22"/>
          <w:szCs w:val="22"/>
        </w:rPr>
        <w:t>2013.</w:t>
      </w:r>
    </w:p>
    <w:p w:rsidR="00295244" w:rsidRDefault="00295244" w:rsidP="002952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7A9A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Plan outlines actions that will transform the vocational education and training sector in Queensland into a contestable, vibrant and employment focused training market. </w:t>
      </w:r>
    </w:p>
    <w:p w:rsidR="00295244" w:rsidRDefault="00295244" w:rsidP="002952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>The Plan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295244" w:rsidRDefault="00295244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gives industry and employers a central role in advising </w:t>
      </w:r>
      <w:r w:rsidR="000252A2">
        <w:rPr>
          <w:rFonts w:ascii="Arial" w:hAnsi="Arial" w:cs="Arial"/>
          <w:bCs/>
          <w:spacing w:val="-3"/>
          <w:sz w:val="22"/>
          <w:szCs w:val="22"/>
        </w:rPr>
        <w:t>G</w:t>
      </w:r>
      <w:r w:rsidRPr="00667AC0">
        <w:rPr>
          <w:rFonts w:ascii="Arial" w:hAnsi="Arial" w:cs="Arial"/>
          <w:bCs/>
          <w:spacing w:val="-3"/>
          <w:sz w:val="22"/>
          <w:szCs w:val="22"/>
        </w:rPr>
        <w:t>overnment on the skill needs of the economy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95244" w:rsidRPr="00781459" w:rsidRDefault="00295244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1459">
        <w:rPr>
          <w:rFonts w:ascii="Arial" w:hAnsi="Arial" w:cs="Arial"/>
          <w:bCs/>
          <w:spacing w:val="-3"/>
          <w:sz w:val="22"/>
          <w:szCs w:val="22"/>
        </w:rPr>
        <w:t>creates a more equitable and transparent basis for competition between private and public training providers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781459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295244" w:rsidRPr="00EF2D07" w:rsidRDefault="00295244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ensures that public investment is directed to priority training that meets the needs of Queensland’s economy.  </w:t>
      </w:r>
    </w:p>
    <w:p w:rsidR="00295244" w:rsidRPr="00667AC0" w:rsidRDefault="00295244" w:rsidP="002952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>Key reforms include:</w:t>
      </w:r>
    </w:p>
    <w:p w:rsidR="00295244" w:rsidRPr="00667AC0" w:rsidRDefault="008A74BC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creating 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>a genuine partnership with industry and employers to identify critical skills needs and prioritising training leading to employment;</w:t>
      </w:r>
    </w:p>
    <w:p w:rsidR="00295244" w:rsidRPr="00667AC0" w:rsidRDefault="008A74BC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introducing 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 xml:space="preserve">new </w:t>
      </w:r>
      <w:r w:rsidR="000252A2">
        <w:rPr>
          <w:rFonts w:ascii="Arial" w:hAnsi="Arial" w:cs="Arial"/>
          <w:bCs/>
          <w:spacing w:val="-3"/>
          <w:sz w:val="22"/>
          <w:szCs w:val="22"/>
        </w:rPr>
        <w:t xml:space="preserve">vocational education and training 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>investment and student contribution arrangements that focus Government’s investment on training aligned with the skills needs of the economy;</w:t>
      </w:r>
    </w:p>
    <w:p w:rsidR="00295244" w:rsidRPr="00667AC0" w:rsidRDefault="008A74BC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strengthening 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 xml:space="preserve">contracting and purchasing controls to ensure only high quality providers </w:t>
      </w:r>
      <w:r w:rsidR="00D867D6">
        <w:rPr>
          <w:rFonts w:ascii="Arial" w:hAnsi="Arial" w:cs="Arial"/>
          <w:bCs/>
          <w:spacing w:val="-3"/>
          <w:sz w:val="22"/>
          <w:szCs w:val="22"/>
        </w:rPr>
        <w:t xml:space="preserve"> deliver contestably purchased training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295244" w:rsidRPr="00667AC0" w:rsidRDefault="008A74BC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improving 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>student opportunities and access to training by introducing the Certificate 3 Guarantee to Government subsidised training, providing comprehensive course and career information and simplifying the apprentice and trainee system; and</w:t>
      </w:r>
    </w:p>
    <w:p w:rsidR="00295244" w:rsidRPr="00667AC0" w:rsidRDefault="008A74BC" w:rsidP="00295244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7AC0">
        <w:rPr>
          <w:rFonts w:ascii="Arial" w:hAnsi="Arial" w:cs="Arial"/>
          <w:bCs/>
          <w:spacing w:val="-3"/>
          <w:sz w:val="22"/>
          <w:szCs w:val="22"/>
        </w:rPr>
        <w:t xml:space="preserve">transforming </w:t>
      </w:r>
      <w:r w:rsidR="00295244" w:rsidRPr="00667AC0">
        <w:rPr>
          <w:rFonts w:ascii="Arial" w:hAnsi="Arial" w:cs="Arial"/>
          <w:bCs/>
          <w:spacing w:val="-3"/>
          <w:sz w:val="22"/>
          <w:szCs w:val="22"/>
        </w:rPr>
        <w:t>TAFE to be a competitive, responsive, innovative and flexible public provider.</w:t>
      </w:r>
    </w:p>
    <w:p w:rsidR="00295244" w:rsidRDefault="00295244" w:rsidP="002952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12D3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812D3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12D36" w:rsidRPr="00812D36">
        <w:rPr>
          <w:rFonts w:ascii="Arial" w:hAnsi="Arial" w:cs="Arial"/>
          <w:bCs/>
          <w:spacing w:val="-3"/>
          <w:sz w:val="22"/>
          <w:szCs w:val="22"/>
        </w:rPr>
        <w:t>the release of the Queensland Government action plan for reforming vocational education and training</w:t>
      </w:r>
      <w:r w:rsidR="00812D36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95244" w:rsidRDefault="00295244" w:rsidP="00DA275F">
      <w:pPr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461E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E3B3E" w:rsidRPr="00A00F21" w:rsidRDefault="00956BA6" w:rsidP="00A00F21">
      <w:pPr>
        <w:numPr>
          <w:ilvl w:val="0"/>
          <w:numId w:val="3"/>
        </w:numPr>
        <w:spacing w:before="80"/>
        <w:jc w:val="both"/>
        <w:rPr>
          <w:rFonts w:ascii="Arial" w:hAnsi="Arial" w:cs="Arial"/>
          <w:b/>
          <w:sz w:val="22"/>
          <w:szCs w:val="22"/>
          <w:u w:val="single"/>
        </w:rPr>
      </w:pPr>
      <w:hyperlink r:id="rId7" w:history="1">
        <w:r w:rsidR="00295244" w:rsidRPr="00D96B4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Great skills. Real opportunities</w:t>
        </w:r>
        <w:r w:rsidR="00295244" w:rsidRPr="00D96B4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. The Queensland Government reform action plan for further education and training</w:t>
        </w:r>
      </w:hyperlink>
      <w:r w:rsidR="00295244" w:rsidRPr="00A00F2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E3B3E" w:rsidRDefault="001E3B3E" w:rsidP="004B1153">
      <w:pPr>
        <w:tabs>
          <w:tab w:val="left" w:pos="2160"/>
          <w:tab w:val="left" w:pos="2340"/>
          <w:tab w:val="left" w:pos="5400"/>
        </w:tabs>
        <w:rPr>
          <w:rFonts w:ascii="Arial" w:hAnsi="Arial" w:cs="Arial"/>
          <w:b/>
          <w:sz w:val="22"/>
          <w:szCs w:val="22"/>
          <w:u w:val="single"/>
        </w:rPr>
      </w:pPr>
    </w:p>
    <w:p w:rsidR="001E3B3E" w:rsidRDefault="001E3B3E" w:rsidP="004B1153">
      <w:pPr>
        <w:tabs>
          <w:tab w:val="left" w:pos="2160"/>
          <w:tab w:val="left" w:pos="2340"/>
          <w:tab w:val="left" w:pos="540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1E3B3E" w:rsidSect="008A74BC">
      <w:headerReference w:type="default" r:id="rId8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6A" w:rsidRDefault="00B8686A" w:rsidP="00AA5C0B">
      <w:r>
        <w:separator/>
      </w:r>
    </w:p>
  </w:endnote>
  <w:endnote w:type="continuationSeparator" w:id="0">
    <w:p w:rsidR="00B8686A" w:rsidRDefault="00B8686A" w:rsidP="00AA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6A" w:rsidRDefault="00B8686A" w:rsidP="00AA5C0B">
      <w:r>
        <w:separator/>
      </w:r>
    </w:p>
  </w:footnote>
  <w:footnote w:type="continuationSeparator" w:id="0">
    <w:p w:rsidR="00B8686A" w:rsidRDefault="00B8686A" w:rsidP="00AA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D9" w:rsidRPr="00937A4A" w:rsidRDefault="00BF15D9" w:rsidP="00EC7B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BF15D9" w:rsidRPr="00937A4A" w:rsidRDefault="00BF15D9" w:rsidP="00EC7B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F15D9" w:rsidRPr="00937A4A" w:rsidRDefault="00BF15D9" w:rsidP="00EC7B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 2013</w:t>
    </w:r>
  </w:p>
  <w:p w:rsidR="00BF15D9" w:rsidRDefault="00BF15D9" w:rsidP="00295244">
    <w:pPr>
      <w:keepLines/>
      <w:spacing w:before="80"/>
      <w:jc w:val="both"/>
    </w:pPr>
    <w:r w:rsidRPr="001052AD">
      <w:rPr>
        <w:rFonts w:ascii="Arial" w:hAnsi="Arial" w:cs="Arial"/>
        <w:b/>
        <w:sz w:val="22"/>
        <w:szCs w:val="22"/>
        <w:u w:val="single"/>
      </w:rPr>
      <w:t>Queensland Government reform action plan for vocational education and training in Queensland</w:t>
    </w:r>
  </w:p>
  <w:p w:rsidR="00BF15D9" w:rsidRDefault="00BF15D9" w:rsidP="00BF5C87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BF15D9" w:rsidRDefault="00BF15D9" w:rsidP="00BF5C8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0610"/>
    <w:multiLevelType w:val="hybridMultilevel"/>
    <w:tmpl w:val="6F4070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212E5"/>
    <w:multiLevelType w:val="hybridMultilevel"/>
    <w:tmpl w:val="3B28C1F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B3"/>
    <w:rsid w:val="00021C4A"/>
    <w:rsid w:val="000252A2"/>
    <w:rsid w:val="000635AC"/>
    <w:rsid w:val="000814DD"/>
    <w:rsid w:val="000902BD"/>
    <w:rsid w:val="000A5EC0"/>
    <w:rsid w:val="000B0A08"/>
    <w:rsid w:val="000C648E"/>
    <w:rsid w:val="000D2DAF"/>
    <w:rsid w:val="000E015F"/>
    <w:rsid w:val="000F3787"/>
    <w:rsid w:val="0015237E"/>
    <w:rsid w:val="001B0F9E"/>
    <w:rsid w:val="001B1A0E"/>
    <w:rsid w:val="001E3B3E"/>
    <w:rsid w:val="00204116"/>
    <w:rsid w:val="00213923"/>
    <w:rsid w:val="002234B9"/>
    <w:rsid w:val="00235E82"/>
    <w:rsid w:val="002506E4"/>
    <w:rsid w:val="0025265C"/>
    <w:rsid w:val="00262ABB"/>
    <w:rsid w:val="00295244"/>
    <w:rsid w:val="002959FA"/>
    <w:rsid w:val="00296D8E"/>
    <w:rsid w:val="002B468F"/>
    <w:rsid w:val="002D48D3"/>
    <w:rsid w:val="00310289"/>
    <w:rsid w:val="00324E59"/>
    <w:rsid w:val="003603CA"/>
    <w:rsid w:val="003719E2"/>
    <w:rsid w:val="00380F20"/>
    <w:rsid w:val="00382837"/>
    <w:rsid w:val="003A6B17"/>
    <w:rsid w:val="003B0298"/>
    <w:rsid w:val="003E2398"/>
    <w:rsid w:val="00401D39"/>
    <w:rsid w:val="0041049B"/>
    <w:rsid w:val="00444097"/>
    <w:rsid w:val="00447D8C"/>
    <w:rsid w:val="00461CDB"/>
    <w:rsid w:val="0046723E"/>
    <w:rsid w:val="00490792"/>
    <w:rsid w:val="00494BBA"/>
    <w:rsid w:val="004A657D"/>
    <w:rsid w:val="004B1153"/>
    <w:rsid w:val="004D5962"/>
    <w:rsid w:val="004D78F5"/>
    <w:rsid w:val="0052640A"/>
    <w:rsid w:val="005B2C39"/>
    <w:rsid w:val="005E30CC"/>
    <w:rsid w:val="00631BA8"/>
    <w:rsid w:val="00635DF8"/>
    <w:rsid w:val="00662DA5"/>
    <w:rsid w:val="006764B3"/>
    <w:rsid w:val="00677219"/>
    <w:rsid w:val="0068528C"/>
    <w:rsid w:val="006E5660"/>
    <w:rsid w:val="00765BA8"/>
    <w:rsid w:val="00771646"/>
    <w:rsid w:val="007723D3"/>
    <w:rsid w:val="00776609"/>
    <w:rsid w:val="007B413F"/>
    <w:rsid w:val="007B7DAE"/>
    <w:rsid w:val="007C35F0"/>
    <w:rsid w:val="007D1D9A"/>
    <w:rsid w:val="007E59F4"/>
    <w:rsid w:val="007F2C07"/>
    <w:rsid w:val="007F4C25"/>
    <w:rsid w:val="00812D36"/>
    <w:rsid w:val="008174B5"/>
    <w:rsid w:val="00834B92"/>
    <w:rsid w:val="00846FFE"/>
    <w:rsid w:val="00852CA5"/>
    <w:rsid w:val="008A665B"/>
    <w:rsid w:val="008A74BC"/>
    <w:rsid w:val="008D47B6"/>
    <w:rsid w:val="008F0A3B"/>
    <w:rsid w:val="008F4F51"/>
    <w:rsid w:val="0093463B"/>
    <w:rsid w:val="00956BA6"/>
    <w:rsid w:val="009606AE"/>
    <w:rsid w:val="00964AD5"/>
    <w:rsid w:val="0099028E"/>
    <w:rsid w:val="009A461E"/>
    <w:rsid w:val="009F4088"/>
    <w:rsid w:val="00A00F21"/>
    <w:rsid w:val="00A161FF"/>
    <w:rsid w:val="00A239A2"/>
    <w:rsid w:val="00AA5C0B"/>
    <w:rsid w:val="00AA7899"/>
    <w:rsid w:val="00AC6F97"/>
    <w:rsid w:val="00B01F00"/>
    <w:rsid w:val="00B171AD"/>
    <w:rsid w:val="00B72B0C"/>
    <w:rsid w:val="00B8686A"/>
    <w:rsid w:val="00BF15D9"/>
    <w:rsid w:val="00BF5C87"/>
    <w:rsid w:val="00C1196B"/>
    <w:rsid w:val="00C211DE"/>
    <w:rsid w:val="00C3397B"/>
    <w:rsid w:val="00C94FD4"/>
    <w:rsid w:val="00D00C91"/>
    <w:rsid w:val="00D11C67"/>
    <w:rsid w:val="00D143BD"/>
    <w:rsid w:val="00D3314C"/>
    <w:rsid w:val="00D867D6"/>
    <w:rsid w:val="00D96B40"/>
    <w:rsid w:val="00DA275F"/>
    <w:rsid w:val="00DA2E4A"/>
    <w:rsid w:val="00DB0F4B"/>
    <w:rsid w:val="00DC4A44"/>
    <w:rsid w:val="00DE6518"/>
    <w:rsid w:val="00E60014"/>
    <w:rsid w:val="00E71E56"/>
    <w:rsid w:val="00EC7A32"/>
    <w:rsid w:val="00EC7B39"/>
    <w:rsid w:val="00F76904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DE"/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46FFE"/>
    <w:rPr>
      <w:rFonts w:ascii="Tahoma" w:hAnsi="Tahoma"/>
      <w:sz w:val="16"/>
      <w:lang w:val="x-none"/>
    </w:rPr>
  </w:style>
  <w:style w:type="character" w:customStyle="1" w:styleId="BalloonTextChar">
    <w:name w:val="Balloon Text Char"/>
    <w:link w:val="BalloonText"/>
    <w:semiHidden/>
    <w:locked/>
    <w:rsid w:val="00846FFE"/>
    <w:rPr>
      <w:rFonts w:ascii="Tahoma" w:hAnsi="Tahoma"/>
      <w:sz w:val="16"/>
      <w:lang w:val="x-none" w:eastAsia="en-US"/>
    </w:rPr>
  </w:style>
  <w:style w:type="table" w:styleId="TableGrid">
    <w:name w:val="Table Grid"/>
    <w:basedOn w:val="TableNormal"/>
    <w:rsid w:val="0040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5C0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AA5C0B"/>
    <w:rPr>
      <w:rFonts w:ascii="CG Times" w:hAnsi="CG Times"/>
      <w:sz w:val="24"/>
      <w:lang w:val="x-none" w:eastAsia="en-US"/>
    </w:rPr>
  </w:style>
  <w:style w:type="paragraph" w:styleId="Footer">
    <w:name w:val="footer"/>
    <w:basedOn w:val="Normal"/>
    <w:link w:val="FooterChar"/>
    <w:semiHidden/>
    <w:rsid w:val="00AA5C0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semiHidden/>
    <w:locked/>
    <w:rsid w:val="00AA5C0B"/>
    <w:rPr>
      <w:rFonts w:ascii="CG Times" w:hAnsi="CG Times"/>
      <w:sz w:val="24"/>
      <w:lang w:val="x-none" w:eastAsia="en-US"/>
    </w:rPr>
  </w:style>
  <w:style w:type="character" w:styleId="PlaceholderText">
    <w:name w:val="Placeholder Text"/>
    <w:semiHidden/>
    <w:rsid w:val="007723D3"/>
    <w:rPr>
      <w:color w:val="808080"/>
    </w:rPr>
  </w:style>
  <w:style w:type="character" w:styleId="Hyperlink">
    <w:name w:val="Hyperlink"/>
    <w:rsid w:val="00BF15D9"/>
    <w:rPr>
      <w:color w:val="0000FF"/>
      <w:u w:val="single"/>
    </w:rPr>
  </w:style>
  <w:style w:type="character" w:styleId="FollowedHyperlink">
    <w:name w:val="FollowedHyperlink"/>
    <w:rsid w:val="00BF15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1553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</CharactersWithSpaces>
  <SharedDoc>false</SharedDoc>
  <HyperlinkBase>https://www.cabinet.qld.gov.au/documents/2013/May/Training reform plan/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2012-11-23T03:45:00Z</cp:lastPrinted>
  <dcterms:created xsi:type="dcterms:W3CDTF">2017-10-25T00:53:00Z</dcterms:created>
  <dcterms:modified xsi:type="dcterms:W3CDTF">2018-03-06T01:20:00Z</dcterms:modified>
  <cp:category>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